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D52" w:rsidRDefault="00941F38" w:rsidP="00941F38">
      <w:pPr>
        <w:pStyle w:val="s3"/>
        <w:shd w:val="clear" w:color="auto" w:fill="FFFFFF"/>
        <w:tabs>
          <w:tab w:val="left" w:pos="7416"/>
        </w:tabs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ab/>
        <w:t>Приложение</w:t>
      </w:r>
      <w:r w:rsidR="00634E05">
        <w:rPr>
          <w:rFonts w:ascii="Liberation Serif" w:hAnsi="Liberation Serif"/>
          <w:b/>
          <w:sz w:val="28"/>
          <w:szCs w:val="28"/>
        </w:rPr>
        <w:t xml:space="preserve"> 6</w:t>
      </w:r>
    </w:p>
    <w:p w:rsidR="00941F38" w:rsidRDefault="00941F38" w:rsidP="00941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41F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 учетной политике</w:t>
      </w:r>
    </w:p>
    <w:p w:rsidR="00941F38" w:rsidRPr="00D53F7F" w:rsidRDefault="00941F38" w:rsidP="00941F38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1F38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41F3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постановлению от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41F38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="00D53F7F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941F38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r w:rsidR="00D53F7F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941F38">
        <w:rPr>
          <w:rFonts w:ascii="Times New Roman" w:hAnsi="Times New Roman" w:cs="Times New Roman"/>
          <w:color w:val="000000"/>
          <w:sz w:val="24"/>
          <w:szCs w:val="24"/>
          <w:lang w:val="ru-RU"/>
        </w:rPr>
        <w:t>.2024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41F38">
        <w:rPr>
          <w:rFonts w:ascii="Times New Roman"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D53F7F">
        <w:rPr>
          <w:rFonts w:ascii="Times New Roman" w:hAnsi="Times New Roman" w:cs="Times New Roman"/>
          <w:color w:val="000000"/>
          <w:sz w:val="24"/>
          <w:szCs w:val="24"/>
          <w:lang w:val="ru-RU"/>
        </w:rPr>
        <w:t>122</w:t>
      </w:r>
    </w:p>
    <w:p w:rsidR="004F6D52" w:rsidRPr="00CE0024" w:rsidRDefault="004F6D52" w:rsidP="004F6D52">
      <w:pPr>
        <w:pStyle w:val="s3"/>
        <w:shd w:val="clear" w:color="auto" w:fill="FFFFFF"/>
        <w:jc w:val="center"/>
        <w:rPr>
          <w:rFonts w:ascii="Liberation Serif" w:hAnsi="Liberation Serif"/>
          <w:b/>
          <w:sz w:val="28"/>
          <w:szCs w:val="28"/>
        </w:rPr>
      </w:pPr>
      <w:bookmarkStart w:id="0" w:name="_GoBack"/>
      <w:bookmarkEnd w:id="0"/>
      <w:r w:rsidRPr="00CE0024">
        <w:rPr>
          <w:rFonts w:ascii="Liberation Serif" w:hAnsi="Liberation Serif"/>
          <w:b/>
          <w:sz w:val="28"/>
          <w:szCs w:val="28"/>
        </w:rPr>
        <w:t>Рабочий план счетов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477"/>
      </w:tblGrid>
      <w:tr w:rsidR="004F6D52" w:rsidRPr="00CE0024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8"/>
                <w:szCs w:val="28"/>
                <w:lang w:val="ru-RU" w:eastAsia="ru-RU"/>
              </w:rPr>
              <w:t>Наименование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101.00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Основные средства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101.10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Основные средства – недвижимое имущество учреждения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101.11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Жилые помещения – недвижимое имущество учреждения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101.12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Нежилые помещения – недвижимое имущество учреждения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101.30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Основные средства –  иное движимое имущество учреждения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101.32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Сооружения – иное движимое имущество учреждения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101.34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Машины и оборудование – иное движимое имущество учреждения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101.35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Транспортные средства – иное движимое имущество учреждения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101.36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Производственный и хозяйственный инвентарь – иное движимое имущество учреждения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101.37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Биологические ресурсы - иное движимое имущество учреждения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101.38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Прочие основные средства – иное движимое имущество учреждения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103.00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Непроизведенные активы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103.10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Непроизведенные активы – недвижимое имущество учреждения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103.11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Земля - недвижимое имущество учреждения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104.00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104.10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недвижимого имущества учреждения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104.11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жилых помещений - движимого имущества учреждения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104.12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нежилых помещений - недвижимого имущества учреждения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104.30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 иного движимого имущества учреждения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104.32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сооружений - иного движимого имущества учреждения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104.34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машин и оборудования - иного движимого имущества учреждения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104.35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транспортных средств - иного движимого имущества учреждения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104.36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 инвентаря производственного и хозяйственного - иного движимого имущества учреждения</w:t>
            </w:r>
          </w:p>
        </w:tc>
      </w:tr>
      <w:tr w:rsidR="004F6D52" w:rsidRPr="000F644B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104.37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биологических ресурсов</w:t>
            </w:r>
          </w:p>
        </w:tc>
      </w:tr>
      <w:tr w:rsidR="004F6D52" w:rsidRPr="000F644B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104.38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Амортизация прочих основных средств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105.00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Материальные запасы</w:t>
            </w:r>
          </w:p>
        </w:tc>
      </w:tr>
      <w:tr w:rsidR="004F6D52" w:rsidRPr="00451E80" w:rsidTr="00F40796">
        <w:trPr>
          <w:trHeight w:val="312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105.30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Материальные запасы - иное движимое имущество учреждения</w:t>
            </w:r>
          </w:p>
        </w:tc>
      </w:tr>
      <w:tr w:rsidR="004F6D52" w:rsidRPr="00451E80" w:rsidTr="00F40796">
        <w:trPr>
          <w:trHeight w:val="312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105.31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Медикаменты и перевязочные средств - иное движимое имущество учреждения</w:t>
            </w:r>
          </w:p>
        </w:tc>
      </w:tr>
      <w:tr w:rsidR="004F6D52" w:rsidRPr="00451E80" w:rsidTr="00F40796">
        <w:trPr>
          <w:trHeight w:val="372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105.33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Горюче-смазочные материалы - иное движимое имущество учреждения</w:t>
            </w:r>
          </w:p>
        </w:tc>
      </w:tr>
      <w:tr w:rsidR="004F6D52" w:rsidRPr="00451E80" w:rsidTr="00F40796">
        <w:trPr>
          <w:trHeight w:val="240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105.34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Строительные материалы - иное движимое имущество учреждения</w:t>
            </w:r>
          </w:p>
        </w:tc>
      </w:tr>
      <w:tr w:rsidR="004F6D52" w:rsidRPr="00451E80" w:rsidTr="00F40796">
        <w:trPr>
          <w:trHeight w:val="372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105.36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Прочие материальные запасы - иное движимое имущество учреждения</w:t>
            </w:r>
          </w:p>
        </w:tc>
      </w:tr>
      <w:tr w:rsidR="004F6D52" w:rsidRPr="00A03382" w:rsidTr="00F40796">
        <w:trPr>
          <w:trHeight w:val="300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106.00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Вложения в нефинансовые активы</w:t>
            </w:r>
          </w:p>
        </w:tc>
      </w:tr>
      <w:tr w:rsidR="004F6D52" w:rsidRPr="000F644B" w:rsidTr="00F40796">
        <w:trPr>
          <w:trHeight w:val="312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lastRenderedPageBreak/>
              <w:t>106.10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Вложения в недвижимое имущество</w:t>
            </w:r>
          </w:p>
        </w:tc>
      </w:tr>
      <w:tr w:rsidR="004F6D52" w:rsidRPr="00451E80" w:rsidTr="00F40796">
        <w:trPr>
          <w:trHeight w:val="312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106.11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Вложения в основные средства - недвижимое имущество</w:t>
            </w:r>
          </w:p>
        </w:tc>
      </w:tr>
      <w:tr w:rsidR="004F6D52" w:rsidRPr="00451E80" w:rsidTr="00F40796">
        <w:trPr>
          <w:trHeight w:val="312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106.30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Вложения в основные средства - иное движимое имущество</w:t>
            </w:r>
          </w:p>
        </w:tc>
      </w:tr>
      <w:tr w:rsidR="004F6D52" w:rsidRPr="00451E80" w:rsidTr="00F40796">
        <w:trPr>
          <w:trHeight w:val="312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106.31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Вложения в основные средства - иное движимое имущество учреждения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201.00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Денежные средства учреждения</w:t>
            </w:r>
          </w:p>
        </w:tc>
      </w:tr>
      <w:tr w:rsidR="004F6D52" w:rsidRPr="00451E80" w:rsidTr="00F40796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201.10</w:t>
            </w:r>
          </w:p>
        </w:tc>
        <w:tc>
          <w:tcPr>
            <w:tcW w:w="8477" w:type="dxa"/>
            <w:tcBorders>
              <w:bottom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Денежные средства на лицевых счетах учреждения в органе казначейства</w:t>
            </w:r>
          </w:p>
        </w:tc>
      </w:tr>
      <w:tr w:rsidR="004F6D52" w:rsidRPr="00451E80" w:rsidTr="00F40796">
        <w:trPr>
          <w:trHeight w:val="34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201.11</w:t>
            </w:r>
          </w:p>
        </w:tc>
        <w:tc>
          <w:tcPr>
            <w:tcW w:w="8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Денежные средства учреждения на лицевых счетах в органе казначейства</w:t>
            </w:r>
          </w:p>
        </w:tc>
      </w:tr>
      <w:tr w:rsidR="004F6D52" w:rsidRPr="00A03382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206.00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выданным авансам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206.20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авансам по работам, услугам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206.23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авансам по коммунальным услугам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206.25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авансам по работам, услугам по содержанию имущества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206.26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авансам по прочим работам, услугам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206.28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авансам по услугам, работам для целей капитальных вложений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206.90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авансам по прочим расходам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206.97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авансам по оплате иных выплат текущего характера организациям</w:t>
            </w:r>
          </w:p>
        </w:tc>
      </w:tr>
      <w:tr w:rsidR="004F6D52" w:rsidRPr="00A03382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208.00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с подотчетными лицами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208.20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с подотчетными лицами по оплате работ, услуг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208.21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с подотчетными лицами по оплате услуг связи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208.25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с подотчетными лицами по оплате работ, услуг по содержанию имущества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208.26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с подотчетными лицами по оплате прочих работ, услуг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208.30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с подотчетными лицами по поступлению нефинансовых активов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208.34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с подотчетными лицами по приобретению материальных запасов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209.00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ущербу и иным доходам</w:t>
            </w:r>
          </w:p>
        </w:tc>
      </w:tr>
      <w:tr w:rsidR="004F6D52" w:rsidRPr="002408C7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209.30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компенсации затрат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209.36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доходам бюджета от возврата дебиторской задолженности прошлых лет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209.40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штрафам, пеням, неустойкам, возмещениям ущерба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209.41</w:t>
            </w:r>
          </w:p>
        </w:tc>
        <w:tc>
          <w:tcPr>
            <w:tcW w:w="8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доходам от штрафных санкций за нарушение условий контрактов (договоров)</w:t>
            </w:r>
          </w:p>
        </w:tc>
      </w:tr>
      <w:tr w:rsidR="004F6D52" w:rsidRPr="00A03382" w:rsidTr="00F40796"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302.00</w:t>
            </w:r>
          </w:p>
        </w:tc>
        <w:tc>
          <w:tcPr>
            <w:tcW w:w="8477" w:type="dxa"/>
            <w:tcBorders>
              <w:top w:val="single" w:sz="4" w:space="0" w:color="auto"/>
            </w:tcBorders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принятым обязательствам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302.10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оплате труда и начислениям на выплаты по оплате труда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302.11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заработной плате</w:t>
            </w:r>
          </w:p>
        </w:tc>
      </w:tr>
      <w:tr w:rsidR="004F6D52" w:rsidRPr="000F644B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302.20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работам, услугам</w:t>
            </w:r>
          </w:p>
        </w:tc>
      </w:tr>
      <w:tr w:rsidR="004F6D52" w:rsidRPr="000F644B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302.21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услугам связи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302.22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транспортным услугам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302.23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коммунальным услугам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302.25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работам, услугам по содержанию имущества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302.26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прочим работам, услугам</w:t>
            </w:r>
          </w:p>
        </w:tc>
      </w:tr>
      <w:tr w:rsidR="004F6D52" w:rsidRPr="000F644B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302.27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страхованию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302.28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услугам, работам для целей капитальных вложений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302.30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поступлению нефинансовых активов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302.31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приобретению основных средств</w:t>
            </w:r>
          </w:p>
        </w:tc>
      </w:tr>
      <w:tr w:rsidR="004F6D52" w:rsidRPr="00451E80" w:rsidTr="00F40796">
        <w:trPr>
          <w:trHeight w:val="348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302.34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приобретению материальных запасов</w:t>
            </w:r>
          </w:p>
        </w:tc>
      </w:tr>
      <w:tr w:rsidR="004F6D52" w:rsidRPr="000F644B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lastRenderedPageBreak/>
              <w:t>302.60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социальному обеспечению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302.65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302.66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социальным пособиям и компенсациям персоналу в денежной форме</w:t>
            </w:r>
          </w:p>
        </w:tc>
      </w:tr>
      <w:tr w:rsidR="004F6D52" w:rsidRPr="00A03382" w:rsidTr="00F40796">
        <w:trPr>
          <w:trHeight w:val="303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302.90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 прочим расходам</w:t>
            </w:r>
          </w:p>
        </w:tc>
      </w:tr>
      <w:tr w:rsidR="004F6D52" w:rsidRPr="00A03382" w:rsidTr="00F40796">
        <w:trPr>
          <w:trHeight w:val="300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302.91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Налоги, пошлины и сборы</w:t>
            </w:r>
          </w:p>
        </w:tc>
      </w:tr>
      <w:tr w:rsidR="004F6D52" w:rsidRPr="00451E80" w:rsidTr="00F40796">
        <w:trPr>
          <w:trHeight w:val="300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302.93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штрафам за нарушение условий контрактов (договоров)</w:t>
            </w:r>
          </w:p>
        </w:tc>
      </w:tr>
      <w:tr w:rsidR="004F6D52" w:rsidRPr="00451E80" w:rsidTr="00F40796">
        <w:trPr>
          <w:trHeight w:val="300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302.97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иным выплатам текущего характера организациям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303.00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платежам в бюджеты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303.01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налогу на доходы физических лиц</w:t>
            </w:r>
          </w:p>
        </w:tc>
      </w:tr>
      <w:tr w:rsidR="004F6D52" w:rsidRPr="00451E80" w:rsidTr="00F40796">
        <w:trPr>
          <w:trHeight w:val="384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303.05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прочим платежам в бюджет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303.06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F6D52" w:rsidRPr="00451E80" w:rsidTr="00F40796">
        <w:trPr>
          <w:trHeight w:val="612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303.10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F6D52" w:rsidRPr="00451E80" w:rsidTr="00F40796">
        <w:trPr>
          <w:trHeight w:val="264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303.12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налогу на имущество организаций</w:t>
            </w:r>
          </w:p>
        </w:tc>
      </w:tr>
      <w:tr w:rsidR="004F6D52" w:rsidRPr="00451E80" w:rsidTr="00F40796">
        <w:trPr>
          <w:trHeight w:val="348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303.14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единому налоговому платежу</w:t>
            </w:r>
          </w:p>
        </w:tc>
      </w:tr>
      <w:tr w:rsidR="004F6D52" w:rsidRPr="00451E80" w:rsidTr="00F40796">
        <w:trPr>
          <w:trHeight w:val="348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303.15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единому страховому тарифу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304.00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Прочие расчеты с кредиторами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304.01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средствам, полученным во временное распоряжение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304.03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удержаниям из выплат по оплате труда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304.04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Внутриведомственные расчеты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304.05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Расчеты по платежам из бюджета с финансовым органом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401.00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Финансовый результат экономического субъекта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401.10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Доходы текущего финансового года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401.20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Расходы текущего финансового года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401.30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Финансовый результат прошлых отчетных периодов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401.60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Резервы предстоящих расходов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501.00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Лимиты бюджетных обязательств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501.10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Лимиты бюджетных обязательств текущего финансового года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501.13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Лимиты бюджетных обязательств получателей бюджетных средств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501.15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Полученные лимиты бюджетных обязательств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502.00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Обязательства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502.10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Принятые обязательства на текущий финансовый год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502.11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Принятые обязательства на текущий финансовый год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502.12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Принятые денежные обязательства на текущий финансовый год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503.00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Бюджетные ассигнования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503.10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Бюджетные ассигнования текущего финансового года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503.13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Бюджетные ассигнования получателей бюджетных средств и администраторов выплат по источникам</w:t>
            </w:r>
          </w:p>
        </w:tc>
      </w:tr>
      <w:tr w:rsidR="004F6D52" w:rsidRPr="00A03382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503.15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Полученные бюджетные ассигнования</w:t>
            </w:r>
          </w:p>
        </w:tc>
      </w:tr>
      <w:tr w:rsidR="004F6D52" w:rsidRPr="00A03382" w:rsidTr="00F40796">
        <w:trPr>
          <w:trHeight w:val="413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jc w:val="center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Забалансовые счета</w:t>
            </w:r>
          </w:p>
        </w:tc>
      </w:tr>
      <w:tr w:rsidR="004F6D52" w:rsidRPr="00A03382" w:rsidTr="00F40796">
        <w:trPr>
          <w:trHeight w:val="419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lastRenderedPageBreak/>
              <w:t>01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Имущество, полученное в пользование</w:t>
            </w:r>
          </w:p>
        </w:tc>
      </w:tr>
      <w:tr w:rsidR="004F6D52" w:rsidRPr="00451E80" w:rsidTr="00F40796">
        <w:trPr>
          <w:trHeight w:val="288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02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Материальные ценности, принятые на хранение</w:t>
            </w:r>
          </w:p>
        </w:tc>
      </w:tr>
      <w:tr w:rsidR="004F6D52" w:rsidRPr="00451E80" w:rsidTr="00F40796">
        <w:trPr>
          <w:trHeight w:val="335"/>
        </w:trPr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09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Запасные части к транспортным средствам, выданные взамен изношенных</w:t>
            </w:r>
          </w:p>
        </w:tc>
      </w:tr>
      <w:tr w:rsidR="004F6D52" w:rsidRPr="00451E80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Поступления денежных средств на счета учреждения</w:t>
            </w:r>
          </w:p>
        </w:tc>
      </w:tr>
      <w:tr w:rsidR="004F6D52" w:rsidRPr="000F644B" w:rsidTr="00F40796">
        <w:tc>
          <w:tcPr>
            <w:tcW w:w="1129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8477" w:type="dxa"/>
            <w:shd w:val="clear" w:color="auto" w:fill="auto"/>
          </w:tcPr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Выбытия денежных средств</w:t>
            </w:r>
          </w:p>
        </w:tc>
      </w:tr>
      <w:tr w:rsidR="004F6D52" w:rsidRPr="00852DCA" w:rsidTr="00852DCA">
        <w:trPr>
          <w:trHeight w:val="503"/>
        </w:trPr>
        <w:tc>
          <w:tcPr>
            <w:tcW w:w="1129" w:type="dxa"/>
            <w:shd w:val="clear" w:color="auto" w:fill="auto"/>
          </w:tcPr>
          <w:p w:rsidR="004F6D52" w:rsidRPr="00CE0024" w:rsidRDefault="004F6D52" w:rsidP="00852DCA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</w:t>
            </w:r>
            <w:r w:rsidR="00852DCA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8477" w:type="dxa"/>
            <w:shd w:val="clear" w:color="auto" w:fill="auto"/>
          </w:tcPr>
          <w:p w:rsidR="00852DCA" w:rsidRPr="00852DCA" w:rsidRDefault="00852DCA" w:rsidP="00852DCA">
            <w:pPr>
              <w:rPr>
                <w:rFonts w:ascii="Times New Roman" w:hAnsi="Times New Roman" w:cs="Times New Roman"/>
                <w:lang w:val="ru-RU"/>
              </w:rPr>
            </w:pPr>
            <w:r w:rsidRPr="00852DCA">
              <w:rPr>
                <w:rFonts w:ascii="Times New Roman" w:hAnsi="Times New Roman" w:cs="Times New Roman"/>
                <w:color w:val="000000"/>
              </w:rPr>
              <w:t>Задолженность, не востребованная кредиторами</w:t>
            </w:r>
          </w:p>
          <w:p w:rsidR="004F6D52" w:rsidRPr="00CE0024" w:rsidRDefault="004F6D52" w:rsidP="00F40796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</w:p>
        </w:tc>
      </w:tr>
      <w:tr w:rsidR="00852DCA" w:rsidRPr="00451E80" w:rsidTr="00F40796">
        <w:tc>
          <w:tcPr>
            <w:tcW w:w="1129" w:type="dxa"/>
            <w:shd w:val="clear" w:color="auto" w:fill="auto"/>
          </w:tcPr>
          <w:p w:rsidR="00852DCA" w:rsidRPr="00CE0024" w:rsidRDefault="00852DCA" w:rsidP="00852DCA">
            <w:pPr>
              <w:spacing w:line="276" w:lineRule="auto"/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b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8477" w:type="dxa"/>
            <w:shd w:val="clear" w:color="auto" w:fill="auto"/>
          </w:tcPr>
          <w:p w:rsidR="00852DCA" w:rsidRPr="00CE0024" w:rsidRDefault="00852DCA" w:rsidP="00852DCA">
            <w:pPr>
              <w:spacing w:line="276" w:lineRule="auto"/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</w:pP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Основные средства стоимостью до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10 </w:t>
            </w: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 xml:space="preserve">000 рублей включительно в 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э</w:t>
            </w:r>
            <w:r w:rsidRPr="00CE0024">
              <w:rPr>
                <w:rFonts w:ascii="Liberation Serif" w:eastAsia="Times New Roman" w:hAnsi="Liberation Serif" w:cs="Times New Roman"/>
                <w:sz w:val="24"/>
                <w:szCs w:val="24"/>
                <w:lang w:val="ru-RU" w:eastAsia="ru-RU"/>
              </w:rPr>
              <w:t>ксплуатации</w:t>
            </w:r>
          </w:p>
        </w:tc>
      </w:tr>
    </w:tbl>
    <w:p w:rsidR="004F6D52" w:rsidRDefault="004F6D52" w:rsidP="004F6D52">
      <w:pPr>
        <w:rPr>
          <w:lang w:val="ru-RU"/>
        </w:rPr>
      </w:pPr>
    </w:p>
    <w:p w:rsidR="004F6D52" w:rsidRDefault="004F6D52" w:rsidP="004F6D52">
      <w:pPr>
        <w:rPr>
          <w:lang w:val="ru-RU"/>
        </w:rPr>
      </w:pPr>
    </w:p>
    <w:p w:rsidR="004F6D52" w:rsidRDefault="004F6D52" w:rsidP="004F6D52">
      <w:pPr>
        <w:rPr>
          <w:lang w:val="ru-RU"/>
        </w:rPr>
      </w:pPr>
    </w:p>
    <w:p w:rsidR="004F6D52" w:rsidRDefault="004F6D52" w:rsidP="004F6D52">
      <w:pPr>
        <w:rPr>
          <w:lang w:val="ru-RU"/>
        </w:rPr>
      </w:pPr>
    </w:p>
    <w:p w:rsidR="004F6D52" w:rsidRDefault="004F6D52" w:rsidP="004F6D52">
      <w:pPr>
        <w:rPr>
          <w:lang w:val="ru-RU"/>
        </w:rPr>
      </w:pPr>
    </w:p>
    <w:p w:rsidR="004F6D52" w:rsidRDefault="004F6D52" w:rsidP="004F6D52">
      <w:pPr>
        <w:rPr>
          <w:lang w:val="ru-RU"/>
        </w:rPr>
      </w:pPr>
    </w:p>
    <w:p w:rsidR="004F6D52" w:rsidRDefault="004F6D52" w:rsidP="004F6D52">
      <w:pPr>
        <w:rPr>
          <w:lang w:val="ru-RU"/>
        </w:rPr>
      </w:pPr>
    </w:p>
    <w:p w:rsidR="004F6D52" w:rsidRDefault="004F6D52" w:rsidP="004F6D52">
      <w:pPr>
        <w:rPr>
          <w:lang w:val="ru-RU"/>
        </w:rPr>
      </w:pPr>
    </w:p>
    <w:p w:rsidR="004F6D52" w:rsidRDefault="004F6D52" w:rsidP="004F6D52">
      <w:pPr>
        <w:rPr>
          <w:lang w:val="ru-RU"/>
        </w:rPr>
      </w:pPr>
    </w:p>
    <w:p w:rsidR="004F6D52" w:rsidRDefault="004F6D52" w:rsidP="004F6D52">
      <w:pPr>
        <w:rPr>
          <w:lang w:val="ru-RU"/>
        </w:rPr>
      </w:pPr>
    </w:p>
    <w:p w:rsidR="004F6D52" w:rsidRDefault="004F6D52" w:rsidP="004F6D52">
      <w:pPr>
        <w:rPr>
          <w:lang w:val="ru-RU"/>
        </w:rPr>
      </w:pPr>
    </w:p>
    <w:p w:rsidR="004F6D52" w:rsidRDefault="004F6D52" w:rsidP="004F6D52">
      <w:pPr>
        <w:rPr>
          <w:lang w:val="ru-RU"/>
        </w:rPr>
      </w:pPr>
    </w:p>
    <w:p w:rsidR="004F6D52" w:rsidRDefault="004F6D52" w:rsidP="004F6D52">
      <w:pPr>
        <w:rPr>
          <w:lang w:val="ru-RU"/>
        </w:rPr>
      </w:pPr>
    </w:p>
    <w:p w:rsidR="004F6D52" w:rsidRDefault="004F6D52" w:rsidP="004F6D52">
      <w:pPr>
        <w:rPr>
          <w:lang w:val="ru-RU"/>
        </w:rPr>
      </w:pPr>
    </w:p>
    <w:p w:rsidR="004F6D52" w:rsidRDefault="004F6D52" w:rsidP="004F6D52">
      <w:pPr>
        <w:rPr>
          <w:lang w:val="ru-RU"/>
        </w:rPr>
      </w:pPr>
    </w:p>
    <w:p w:rsidR="004F6D52" w:rsidRDefault="004F6D52" w:rsidP="004F6D52">
      <w:pPr>
        <w:rPr>
          <w:lang w:val="ru-RU"/>
        </w:rPr>
      </w:pPr>
    </w:p>
    <w:p w:rsidR="004F6D52" w:rsidRDefault="004F6D52" w:rsidP="004F6D52">
      <w:pPr>
        <w:rPr>
          <w:lang w:val="ru-RU"/>
        </w:rPr>
      </w:pPr>
    </w:p>
    <w:p w:rsidR="00800E3B" w:rsidRPr="004F6D52" w:rsidRDefault="00800E3B">
      <w:pPr>
        <w:rPr>
          <w:lang w:val="ru-RU"/>
        </w:rPr>
      </w:pPr>
    </w:p>
    <w:sectPr w:rsidR="00800E3B" w:rsidRPr="004F6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FFA" w:rsidRDefault="00A21FFA" w:rsidP="004F6D52">
      <w:pPr>
        <w:spacing w:before="0" w:after="0"/>
      </w:pPr>
      <w:r>
        <w:separator/>
      </w:r>
    </w:p>
  </w:endnote>
  <w:endnote w:type="continuationSeparator" w:id="0">
    <w:p w:rsidR="00A21FFA" w:rsidRDefault="00A21FFA" w:rsidP="004F6D5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FFA" w:rsidRDefault="00A21FFA" w:rsidP="004F6D52">
      <w:pPr>
        <w:spacing w:before="0" w:after="0"/>
      </w:pPr>
      <w:r>
        <w:separator/>
      </w:r>
    </w:p>
  </w:footnote>
  <w:footnote w:type="continuationSeparator" w:id="0">
    <w:p w:rsidR="00A21FFA" w:rsidRDefault="00A21FFA" w:rsidP="004F6D52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A9E"/>
    <w:rsid w:val="00072FEC"/>
    <w:rsid w:val="00451E80"/>
    <w:rsid w:val="004F6D52"/>
    <w:rsid w:val="00623A0F"/>
    <w:rsid w:val="00634E05"/>
    <w:rsid w:val="0078649D"/>
    <w:rsid w:val="007E7A9E"/>
    <w:rsid w:val="00800E3B"/>
    <w:rsid w:val="00852DCA"/>
    <w:rsid w:val="008709CA"/>
    <w:rsid w:val="00941F38"/>
    <w:rsid w:val="00A21FFA"/>
    <w:rsid w:val="00B756F0"/>
    <w:rsid w:val="00BF6018"/>
    <w:rsid w:val="00CB2DA2"/>
    <w:rsid w:val="00D00F35"/>
    <w:rsid w:val="00D53F7F"/>
    <w:rsid w:val="00DA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6A8FB0-5EF9-4EC9-BA25-0BFEA0EC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D52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dent1">
    <w:name w:val="indent_1"/>
    <w:basedOn w:val="a"/>
    <w:rsid w:val="004F6D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3">
    <w:name w:val="s_3"/>
    <w:basedOn w:val="a"/>
    <w:rsid w:val="004F6D5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4F6D52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4F6D52"/>
    <w:rPr>
      <w:lang w:val="en-US"/>
    </w:rPr>
  </w:style>
  <w:style w:type="paragraph" w:styleId="a5">
    <w:name w:val="footer"/>
    <w:basedOn w:val="a"/>
    <w:link w:val="a6"/>
    <w:uiPriority w:val="99"/>
    <w:unhideWhenUsed/>
    <w:rsid w:val="004F6D52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4F6D52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451E8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1E8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6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Зам. Сурковского</cp:lastModifiedBy>
  <cp:revision>11</cp:revision>
  <cp:lastPrinted>2024-12-28T03:26:00Z</cp:lastPrinted>
  <dcterms:created xsi:type="dcterms:W3CDTF">2024-10-18T03:49:00Z</dcterms:created>
  <dcterms:modified xsi:type="dcterms:W3CDTF">2024-12-28T03:26:00Z</dcterms:modified>
</cp:coreProperties>
</file>